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3B009" w14:textId="77777777" w:rsidR="00DC0368" w:rsidRDefault="00000000">
      <w:pPr>
        <w:pStyle w:val="Standard"/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t>SCUOLA DI ARTI SCENICHE VERTIGO</w:t>
      </w:r>
    </w:p>
    <w:p w14:paraId="7CD5255A" w14:textId="77777777" w:rsidR="00DC0368" w:rsidRDefault="00DC0368">
      <w:pPr>
        <w:pStyle w:val="Standard"/>
        <w:jc w:val="center"/>
        <w:rPr>
          <w:rFonts w:ascii="Tahoma" w:hAnsi="Tahoma" w:cs="Tahoma"/>
          <w:sz w:val="8"/>
          <w:szCs w:val="8"/>
        </w:rPr>
      </w:pPr>
    </w:p>
    <w:p w14:paraId="1806F6F7" w14:textId="68A7B866" w:rsidR="00DC0368" w:rsidRDefault="00000000">
      <w:pPr>
        <w:pStyle w:val="Standard"/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>REGOLAMENTO</w:t>
      </w:r>
    </w:p>
    <w:p w14:paraId="5E3D3294" w14:textId="77777777" w:rsidR="00DC0368" w:rsidRDefault="00DC0368">
      <w:pPr>
        <w:pStyle w:val="Standard"/>
        <w:jc w:val="center"/>
        <w:rPr>
          <w:rFonts w:ascii="Tahoma" w:hAnsi="Tahoma" w:cs="Tahoma"/>
          <w:sz w:val="8"/>
          <w:szCs w:val="8"/>
        </w:rPr>
      </w:pPr>
    </w:p>
    <w:p w14:paraId="6CCA313A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Art. 1 – Corsi della scuola:</w:t>
      </w:r>
    </w:p>
    <w:p w14:paraId="23CF79A1" w14:textId="77777777" w:rsidR="00DC0368" w:rsidRDefault="00000000">
      <w:pPr>
        <w:pStyle w:val="Standard"/>
        <w:numPr>
          <w:ilvl w:val="0"/>
          <w:numId w:val="4"/>
        </w:numPr>
        <w:jc w:val="both"/>
      </w:pPr>
      <w:r>
        <w:rPr>
          <w:rFonts w:ascii="Tahoma" w:hAnsi="Tahoma" w:cs="Tahoma"/>
          <w:b/>
          <w:bCs/>
          <w:sz w:val="24"/>
          <w:szCs w:val="24"/>
        </w:rPr>
        <w:t>ADULTI</w:t>
      </w:r>
      <w:r>
        <w:rPr>
          <w:rFonts w:ascii="Tahoma" w:hAnsi="Tahoma" w:cs="Tahoma"/>
          <w:sz w:val="24"/>
          <w:szCs w:val="24"/>
        </w:rPr>
        <w:t xml:space="preserve"> (durata triennale)100 ore da ottobre a giugno</w:t>
      </w:r>
    </w:p>
    <w:p w14:paraId="6979DD31" w14:textId="77777777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bCs/>
          <w:sz w:val="24"/>
          <w:szCs w:val="24"/>
        </w:rPr>
        <w:t>TEEN</w:t>
      </w:r>
      <w:r>
        <w:rPr>
          <w:rFonts w:ascii="Tahoma" w:hAnsi="Tahoma" w:cs="Tahoma"/>
          <w:sz w:val="24"/>
          <w:szCs w:val="24"/>
        </w:rPr>
        <w:t xml:space="preserve"> (durata biennale) 85 ore da ottobre a maggio</w:t>
      </w:r>
    </w:p>
    <w:p w14:paraId="03279A7D" w14:textId="6AB5756F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bCs/>
          <w:sz w:val="24"/>
          <w:szCs w:val="24"/>
        </w:rPr>
        <w:t>BAMBINI</w:t>
      </w:r>
      <w:r>
        <w:rPr>
          <w:rFonts w:ascii="Tahoma" w:hAnsi="Tahoma" w:cs="Tahoma"/>
          <w:sz w:val="24"/>
          <w:szCs w:val="24"/>
        </w:rPr>
        <w:t xml:space="preserve"> (durata triennale) 1°anno </w:t>
      </w:r>
      <w:r w:rsidR="00DF1F55">
        <w:rPr>
          <w:rFonts w:ascii="Tahoma" w:hAnsi="Tahoma" w:cs="Tahoma"/>
          <w:sz w:val="24"/>
          <w:szCs w:val="24"/>
        </w:rPr>
        <w:t>9</w:t>
      </w:r>
      <w:r>
        <w:rPr>
          <w:rFonts w:ascii="Tahoma" w:hAnsi="Tahoma" w:cs="Tahoma"/>
          <w:sz w:val="24"/>
          <w:szCs w:val="24"/>
        </w:rPr>
        <w:t>0 ore ottobre a maggio, 2°e 3° anno 90 ore da ottobre a giugno</w:t>
      </w:r>
    </w:p>
    <w:p w14:paraId="215E604A" w14:textId="77777777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bCs/>
          <w:sz w:val="24"/>
          <w:szCs w:val="24"/>
        </w:rPr>
        <w:t>PROPEDEUTICA PICCOLI</w:t>
      </w:r>
      <w:r>
        <w:rPr>
          <w:rFonts w:ascii="Tahoma" w:hAnsi="Tahoma" w:cs="Tahoma"/>
          <w:sz w:val="24"/>
          <w:szCs w:val="24"/>
        </w:rPr>
        <w:t xml:space="preserve"> 75 ore da ottobre a giugno</w:t>
      </w:r>
    </w:p>
    <w:p w14:paraId="3CA0B72D" w14:textId="77777777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bCs/>
          <w:sz w:val="24"/>
          <w:szCs w:val="24"/>
        </w:rPr>
        <w:t>RECITAZIONE CINEMATOGRAFICA</w:t>
      </w:r>
      <w:r>
        <w:rPr>
          <w:rFonts w:ascii="Tahoma" w:hAnsi="Tahoma" w:cs="Tahoma"/>
          <w:sz w:val="24"/>
          <w:szCs w:val="24"/>
        </w:rPr>
        <w:t xml:space="preserve"> 40 ore da novembre a aprile/maggio</w:t>
      </w:r>
    </w:p>
    <w:p w14:paraId="7C9FFDFB" w14:textId="77777777" w:rsidR="00DC0368" w:rsidRDefault="00DC0368">
      <w:pPr>
        <w:pStyle w:val="Standard"/>
        <w:jc w:val="both"/>
        <w:rPr>
          <w:rFonts w:ascii="Tahoma" w:hAnsi="Tahoma" w:cs="Tahoma"/>
          <w:sz w:val="24"/>
          <w:szCs w:val="24"/>
        </w:rPr>
      </w:pPr>
    </w:p>
    <w:p w14:paraId="20DF6EB6" w14:textId="77777777" w:rsidR="00DC0368" w:rsidRDefault="00000000">
      <w:pPr>
        <w:pStyle w:val="Corpodeltesto21"/>
        <w:rPr>
          <w:rFonts w:ascii="Tahoma" w:hAnsi="Tahoma" w:cs="Tahoma"/>
          <w:b w:val="0"/>
          <w:szCs w:val="24"/>
        </w:rPr>
      </w:pPr>
      <w:r>
        <w:rPr>
          <w:rFonts w:ascii="Tahoma" w:hAnsi="Tahoma" w:cs="Tahoma"/>
          <w:b w:val="0"/>
          <w:szCs w:val="24"/>
        </w:rPr>
        <w:t>Al termine dei corsi triennali viene rilasciato un diploma.</w:t>
      </w:r>
    </w:p>
    <w:p w14:paraId="36A6FE94" w14:textId="77777777" w:rsidR="00DC0368" w:rsidRDefault="00000000">
      <w:pPr>
        <w:pStyle w:val="Corpodeltesto21"/>
        <w:rPr>
          <w:rFonts w:ascii="Tahoma" w:hAnsi="Tahoma" w:cs="Tahoma"/>
          <w:b w:val="0"/>
          <w:szCs w:val="24"/>
        </w:rPr>
      </w:pPr>
      <w:r>
        <w:rPr>
          <w:rFonts w:ascii="Tahoma" w:hAnsi="Tahoma" w:cs="Tahoma"/>
          <w:b w:val="0"/>
          <w:szCs w:val="24"/>
        </w:rPr>
        <w:t>Su richiesta degli interessati, viene rilasciato un attestato di frequenza annuale, con indicazione del monte ore effettuato, utilizzabile per crediti formativi.</w:t>
      </w:r>
    </w:p>
    <w:p w14:paraId="3F815207" w14:textId="77777777" w:rsidR="00DC0368" w:rsidRDefault="00DC0368">
      <w:pPr>
        <w:pStyle w:val="Standard"/>
        <w:jc w:val="both"/>
        <w:rPr>
          <w:rFonts w:ascii="Tahoma" w:hAnsi="Tahoma" w:cs="Tahoma"/>
          <w:sz w:val="24"/>
          <w:szCs w:val="24"/>
        </w:rPr>
      </w:pPr>
    </w:p>
    <w:p w14:paraId="5F349D59" w14:textId="77777777" w:rsidR="00DC0368" w:rsidRDefault="00000000">
      <w:pPr>
        <w:pStyle w:val="Titolo3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Art. 2 – Requisiti di ammissione</w:t>
      </w:r>
    </w:p>
    <w:p w14:paraId="00855220" w14:textId="77777777" w:rsidR="00DC0368" w:rsidRDefault="00000000">
      <w:pPr>
        <w:pStyle w:val="Corpodeltesto21"/>
        <w:rPr>
          <w:rFonts w:ascii="Tahoma" w:hAnsi="Tahoma" w:cs="Tahoma"/>
          <w:b w:val="0"/>
          <w:szCs w:val="24"/>
        </w:rPr>
      </w:pPr>
      <w:r>
        <w:rPr>
          <w:rFonts w:ascii="Tahoma" w:hAnsi="Tahoma" w:cs="Tahoma"/>
          <w:b w:val="0"/>
          <w:szCs w:val="24"/>
        </w:rPr>
        <w:t>Le iscrizioni ai corsi terminano il 30 settembre.</w:t>
      </w:r>
    </w:p>
    <w:p w14:paraId="15AC5398" w14:textId="77777777" w:rsidR="00DC0368" w:rsidRDefault="00000000">
      <w:pPr>
        <w:pStyle w:val="Corpodeltesto21"/>
        <w:rPr>
          <w:rFonts w:ascii="Tahoma" w:hAnsi="Tahoma" w:cs="Tahoma"/>
          <w:b w:val="0"/>
          <w:szCs w:val="24"/>
        </w:rPr>
      </w:pPr>
      <w:r>
        <w:rPr>
          <w:rFonts w:ascii="Tahoma" w:hAnsi="Tahoma" w:cs="Tahoma"/>
          <w:b w:val="0"/>
          <w:szCs w:val="24"/>
        </w:rPr>
        <w:t>Per l’ammissione non è necessario sostenere alcun esame.</w:t>
      </w:r>
    </w:p>
    <w:p w14:paraId="0F0FAA04" w14:textId="77777777" w:rsidR="00DC0368" w:rsidRDefault="00000000">
      <w:pPr>
        <w:pStyle w:val="Standard"/>
        <w:jc w:val="both"/>
      </w:pPr>
      <w:r>
        <w:rPr>
          <w:rFonts w:ascii="Tahoma" w:hAnsi="Tahoma" w:cs="Tahoma"/>
          <w:sz w:val="24"/>
          <w:szCs w:val="24"/>
        </w:rPr>
        <w:t xml:space="preserve">Corso </w:t>
      </w:r>
      <w:r>
        <w:rPr>
          <w:rFonts w:ascii="Tahoma" w:hAnsi="Tahoma" w:cs="Tahoma"/>
          <w:b/>
          <w:bCs/>
          <w:sz w:val="24"/>
          <w:szCs w:val="24"/>
        </w:rPr>
        <w:t>Adulti</w:t>
      </w:r>
      <w:r>
        <w:rPr>
          <w:rFonts w:ascii="Tahoma" w:hAnsi="Tahoma" w:cs="Tahoma"/>
          <w:sz w:val="24"/>
          <w:szCs w:val="24"/>
        </w:rPr>
        <w:t>: n. 15 allievi, di età compresa fra 16 e 45 anni.</w:t>
      </w:r>
    </w:p>
    <w:p w14:paraId="66FA187B" w14:textId="77777777" w:rsidR="00DC0368" w:rsidRDefault="00000000">
      <w:pPr>
        <w:pStyle w:val="Standard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Gli adulti che hanno superato 45 anni potranno essere ammessi in seguito a colloquio personale. </w:t>
      </w:r>
    </w:p>
    <w:p w14:paraId="238A11A5" w14:textId="77777777" w:rsidR="00DC0368" w:rsidRDefault="00000000">
      <w:pPr>
        <w:pStyle w:val="Corpodeltesto21"/>
        <w:rPr>
          <w:rFonts w:ascii="Tahoma" w:hAnsi="Tahoma" w:cs="Tahoma"/>
          <w:b w:val="0"/>
          <w:szCs w:val="24"/>
        </w:rPr>
      </w:pPr>
      <w:r>
        <w:rPr>
          <w:rFonts w:ascii="Tahoma" w:hAnsi="Tahoma" w:cs="Tahoma"/>
          <w:b w:val="0"/>
          <w:szCs w:val="24"/>
        </w:rPr>
        <w:t>La Direzione si riserva di ammettere al terzo anno del corso adulti soltanto gli allievi che avranno frequentato con profitto i precedenti anni accademici.</w:t>
      </w:r>
    </w:p>
    <w:p w14:paraId="02D3B8C4" w14:textId="77777777" w:rsidR="00DC0368" w:rsidRDefault="00000000">
      <w:pPr>
        <w:pStyle w:val="Standard"/>
        <w:jc w:val="both"/>
      </w:pPr>
      <w:r>
        <w:rPr>
          <w:rFonts w:ascii="Tahoma" w:hAnsi="Tahoma" w:cs="Tahoma"/>
          <w:sz w:val="24"/>
          <w:szCs w:val="24"/>
        </w:rPr>
        <w:t xml:space="preserve">Corso </w:t>
      </w:r>
      <w:r>
        <w:rPr>
          <w:rFonts w:ascii="Tahoma" w:hAnsi="Tahoma" w:cs="Tahoma"/>
          <w:b/>
          <w:bCs/>
          <w:sz w:val="24"/>
          <w:szCs w:val="24"/>
        </w:rPr>
        <w:t>TEEN</w:t>
      </w:r>
      <w:r>
        <w:rPr>
          <w:rFonts w:ascii="Tahoma" w:hAnsi="Tahoma" w:cs="Tahoma"/>
          <w:sz w:val="24"/>
          <w:szCs w:val="24"/>
        </w:rPr>
        <w:t>: max. 15 allievi dai 12 ai 15 anni. Possono accedere al corso Teen anche gli allievi che hanno concluso il triennio Bambini, seppure non in età.</w:t>
      </w:r>
    </w:p>
    <w:p w14:paraId="0F63F82B" w14:textId="77777777" w:rsidR="00DC0368" w:rsidRDefault="00000000">
      <w:pPr>
        <w:pStyle w:val="Standard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Gli allievi che hanno terminato il biennio TEEN, seppure non in età, possono accedere al primo corso adulti.</w:t>
      </w:r>
    </w:p>
    <w:p w14:paraId="09344F9C" w14:textId="77777777" w:rsidR="00DC0368" w:rsidRDefault="00000000">
      <w:pPr>
        <w:pStyle w:val="Standard"/>
        <w:jc w:val="both"/>
      </w:pPr>
      <w:r>
        <w:rPr>
          <w:rFonts w:ascii="Tahoma" w:hAnsi="Tahoma" w:cs="Tahoma"/>
          <w:sz w:val="24"/>
          <w:szCs w:val="24"/>
        </w:rPr>
        <w:t xml:space="preserve">Corso </w:t>
      </w:r>
      <w:r>
        <w:rPr>
          <w:rFonts w:ascii="Tahoma" w:hAnsi="Tahoma" w:cs="Tahoma"/>
          <w:b/>
          <w:bCs/>
          <w:sz w:val="24"/>
          <w:szCs w:val="24"/>
        </w:rPr>
        <w:t>BAMBINI</w:t>
      </w:r>
      <w:r>
        <w:rPr>
          <w:rFonts w:ascii="Tahoma" w:hAnsi="Tahoma" w:cs="Tahoma"/>
          <w:i/>
          <w:sz w:val="24"/>
          <w:szCs w:val="24"/>
        </w:rPr>
        <w:t>:</w:t>
      </w:r>
      <w:r>
        <w:rPr>
          <w:rFonts w:ascii="Tahoma" w:hAnsi="Tahoma" w:cs="Tahoma"/>
          <w:sz w:val="24"/>
          <w:szCs w:val="24"/>
        </w:rPr>
        <w:t xml:space="preserve"> max. 15 allievi dai 9 agli 11 anni.</w:t>
      </w:r>
    </w:p>
    <w:p w14:paraId="36DED0D0" w14:textId="77777777" w:rsidR="00DC0368" w:rsidRDefault="00000000">
      <w:pPr>
        <w:pStyle w:val="Standard"/>
        <w:jc w:val="both"/>
      </w:pPr>
      <w:r>
        <w:rPr>
          <w:rFonts w:ascii="Tahoma" w:hAnsi="Tahoma" w:cs="Tahoma"/>
          <w:sz w:val="24"/>
          <w:szCs w:val="24"/>
        </w:rPr>
        <w:t xml:space="preserve">Corso </w:t>
      </w:r>
      <w:r>
        <w:rPr>
          <w:rFonts w:ascii="Tahoma" w:hAnsi="Tahoma" w:cs="Tahoma"/>
          <w:b/>
          <w:bCs/>
          <w:sz w:val="24"/>
          <w:szCs w:val="24"/>
        </w:rPr>
        <w:t>Propedeutica Piccoli</w:t>
      </w:r>
      <w:r>
        <w:rPr>
          <w:rFonts w:ascii="Tahoma" w:hAnsi="Tahoma" w:cs="Tahoma"/>
          <w:sz w:val="24"/>
          <w:szCs w:val="24"/>
        </w:rPr>
        <w:t>: max. 12 allievi dai 6 agli 8 anni.</w:t>
      </w:r>
    </w:p>
    <w:p w14:paraId="1CFD9DCC" w14:textId="77777777" w:rsidR="00DC0368" w:rsidRDefault="00DC0368">
      <w:pPr>
        <w:pStyle w:val="Standard"/>
        <w:jc w:val="both"/>
        <w:rPr>
          <w:rFonts w:ascii="Tahoma" w:hAnsi="Tahoma" w:cs="Tahoma"/>
          <w:sz w:val="24"/>
          <w:szCs w:val="24"/>
        </w:rPr>
      </w:pPr>
    </w:p>
    <w:p w14:paraId="489B539B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Art. 3 – Saggi di verifica e finali</w:t>
      </w:r>
    </w:p>
    <w:p w14:paraId="09E33981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I corsi adulti prevedono saggi intermedi e un saggio finale alla presenza del pubblico.</w:t>
      </w:r>
    </w:p>
    <w:p w14:paraId="6D21B552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In prossimità dei saggi intermedio e finale, a discrezione dell’insegnante, saranno effettuati incontri individuali/collettivi anche al di fuori dei giorni stabiliti, per i quali si chiede il rispetto dell’impegno preso. Le date dei saggi intermedi e finali verranno comunicate agli allievi ad inizio anno. La mancata partecipazione ai saggi o alle prove generali pregiudica il proseguimento del corso o l’ammissione all’anno successivo.</w:t>
      </w:r>
    </w:p>
    <w:p w14:paraId="4135F21E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I corsi Cinema prevedono esercitazioni pratiche al di fuori dei giorni stabiliti (che saranno comunicati in tempo utile).</w:t>
      </w:r>
    </w:p>
    <w:p w14:paraId="4D962EF5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In prossimità della data del saggio sarà possibile ritirare gli ingressi per gli spettacoli/proiezioni finali, al costo di 7,00 €</w:t>
      </w:r>
    </w:p>
    <w:p w14:paraId="1594407A" w14:textId="77777777" w:rsidR="00DC0368" w:rsidRDefault="00DC0368">
      <w:pPr>
        <w:pStyle w:val="Textbody"/>
        <w:rPr>
          <w:rFonts w:ascii="Tahoma" w:hAnsi="Tahoma" w:cs="Tahoma"/>
          <w:szCs w:val="24"/>
        </w:rPr>
      </w:pPr>
    </w:p>
    <w:p w14:paraId="737A4921" w14:textId="77777777" w:rsidR="00DC0368" w:rsidRDefault="00000000">
      <w:pPr>
        <w:pStyle w:val="Titolo2"/>
      </w:pPr>
      <w:r>
        <w:rPr>
          <w:rFonts w:ascii="Tahoma" w:hAnsi="Tahoma" w:cs="Tahoma"/>
          <w:szCs w:val="24"/>
        </w:rPr>
        <w:t>Art. 4 – Incompatibilità</w:t>
      </w:r>
    </w:p>
    <w:p w14:paraId="35547BC3" w14:textId="77777777" w:rsidR="00DC0368" w:rsidRDefault="00000000">
      <w:pPr>
        <w:pStyle w:val="Standard"/>
        <w:jc w:val="both"/>
      </w:pPr>
      <w:r>
        <w:rPr>
          <w:rFonts w:ascii="Tahoma" w:hAnsi="Tahoma" w:cs="Tahoma"/>
          <w:sz w:val="24"/>
          <w:szCs w:val="24"/>
        </w:rPr>
        <w:t>Per tutta la durata dei corsi, gli allievi non possono accettare impegni teatrali o di altro genere di spettacolo al di fuori della Scuola di Arti Sceniche Vertigo, pena l’esclusione dalla stessa. Viene fatta eccezione per scritture a carattere professionale (</w:t>
      </w:r>
      <w:r>
        <w:rPr>
          <w:rFonts w:ascii="Tahoma" w:hAnsi="Tahoma" w:cs="Tahoma"/>
          <w:i/>
          <w:sz w:val="24"/>
          <w:szCs w:val="24"/>
        </w:rPr>
        <w:t xml:space="preserve">es. film – fiction - spot pubblicitari) </w:t>
      </w:r>
      <w:r>
        <w:rPr>
          <w:rFonts w:ascii="Tahoma" w:hAnsi="Tahoma" w:cs="Tahoma"/>
          <w:sz w:val="24"/>
          <w:szCs w:val="24"/>
        </w:rPr>
        <w:t>che la Direzione ritenga utili ai fini didattici e di giovamento all’immagine della scuola. In ogni caso l’allievo è tenuto ad informare preventivamente il Direttore.</w:t>
      </w:r>
    </w:p>
    <w:p w14:paraId="051CBC96" w14:textId="77777777" w:rsidR="00DC0368" w:rsidRDefault="00DC0368">
      <w:pPr>
        <w:pStyle w:val="Standard"/>
        <w:jc w:val="both"/>
        <w:rPr>
          <w:rFonts w:ascii="Tahoma" w:hAnsi="Tahoma" w:cs="Tahoma"/>
          <w:sz w:val="24"/>
          <w:szCs w:val="24"/>
        </w:rPr>
      </w:pPr>
    </w:p>
    <w:p w14:paraId="3A7B8AAD" w14:textId="77777777" w:rsidR="00DC0368" w:rsidRDefault="00000000">
      <w:pPr>
        <w:pStyle w:val="Textbody"/>
      </w:pPr>
      <w:r>
        <w:rPr>
          <w:rFonts w:ascii="Tahoma" w:hAnsi="Tahoma" w:cs="Tahoma"/>
          <w:szCs w:val="24"/>
        </w:rPr>
        <w:t>Art. 5 – Compagnia Teatrale VERTIGO</w:t>
      </w:r>
    </w:p>
    <w:p w14:paraId="3083F3ED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Il diploma rilasciato al termine del triennio è costituito da un punteggio finale in centesimi. Gli allievi diplomati che abbiano dimostrato attaccamento, disponibilità e professionalità e che abbiano raggiunto un ragguardevole punteggio (superiore a 80/100) accedono alla Compagnia Teatrale Vertigo e potranno essere interpellati dai registi per la programmazione annuale degli spettacoli.</w:t>
      </w:r>
    </w:p>
    <w:p w14:paraId="5131A636" w14:textId="77777777" w:rsidR="00DC0368" w:rsidRDefault="00DC0368">
      <w:pPr>
        <w:pStyle w:val="Textbody"/>
        <w:rPr>
          <w:rFonts w:ascii="Tahoma" w:hAnsi="Tahoma" w:cs="Tahoma"/>
          <w:szCs w:val="24"/>
        </w:rPr>
      </w:pPr>
    </w:p>
    <w:p w14:paraId="78C23AA8" w14:textId="77777777" w:rsidR="00DC0368" w:rsidRDefault="00DC0368">
      <w:pPr>
        <w:pStyle w:val="Textbody"/>
        <w:rPr>
          <w:rFonts w:ascii="Tahoma" w:hAnsi="Tahoma" w:cs="Tahoma"/>
          <w:szCs w:val="24"/>
        </w:rPr>
      </w:pPr>
    </w:p>
    <w:p w14:paraId="4E514574" w14:textId="77777777" w:rsidR="00DC0368" w:rsidRDefault="00000000">
      <w:pPr>
        <w:pStyle w:val="Textbody"/>
      </w:pPr>
      <w:r>
        <w:rPr>
          <w:rFonts w:ascii="Tahoma" w:hAnsi="Tahoma" w:cs="Tahoma"/>
          <w:szCs w:val="24"/>
        </w:rPr>
        <w:t>Art. 6 - Norme di comportamento</w:t>
      </w:r>
    </w:p>
    <w:p w14:paraId="1EE247E3" w14:textId="77777777" w:rsidR="00DC0368" w:rsidRDefault="00000000">
      <w:pPr>
        <w:pStyle w:val="Textbody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All’allievo viene richiesto un comportamento corretto, in relazione a:</w:t>
      </w:r>
    </w:p>
    <w:p w14:paraId="69EC93A6" w14:textId="77777777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sz w:val="24"/>
          <w:szCs w:val="24"/>
        </w:rPr>
        <w:t>USO DEL CELLULARE</w:t>
      </w:r>
      <w:r>
        <w:rPr>
          <w:rFonts w:ascii="Tahoma" w:hAnsi="Tahoma" w:cs="Tahoma"/>
          <w:sz w:val="24"/>
          <w:szCs w:val="24"/>
        </w:rPr>
        <w:t>; non è consentito l’uso del cellulare durante le lezioni. Eventuali reperibilità possono essere assolte tramite la segreteria.</w:t>
      </w:r>
    </w:p>
    <w:p w14:paraId="33E92C62" w14:textId="77777777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sz w:val="24"/>
          <w:szCs w:val="24"/>
        </w:rPr>
        <w:t>PUNTUALITÀ e PRESENZA</w:t>
      </w:r>
      <w:r>
        <w:rPr>
          <w:rFonts w:ascii="Tahoma" w:hAnsi="Tahoma" w:cs="Tahoma"/>
          <w:sz w:val="24"/>
          <w:szCs w:val="24"/>
        </w:rPr>
        <w:t>; l’allievo firma la presenza all’inizio delle lezioni e non è consentito allontanarsi durante lo svolgimento.</w:t>
      </w:r>
    </w:p>
    <w:p w14:paraId="135886B8" w14:textId="77777777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sz w:val="24"/>
          <w:szCs w:val="24"/>
        </w:rPr>
        <w:t>FREQUENZA</w:t>
      </w:r>
      <w:r>
        <w:rPr>
          <w:rFonts w:ascii="Tahoma" w:hAnsi="Tahoma" w:cs="Tahoma"/>
          <w:sz w:val="24"/>
          <w:szCs w:val="24"/>
        </w:rPr>
        <w:t>; per la validità del corso è richiesta la presenza ad almeno 3/4 delle ore di lezione. In caso di assenza, è richiesta una comunicazione prima dell’inizio della lezione (in caso di minore, la comunicazione sarà fatta da parte del genitore; in mancanza di ciò, questi sarà immediatamente messo al corrente dell’assenza del figlio). Quattro assenze consecutive non comunicate (due settimane), o il superamento del numero massimo consentito (1/3 del totale), comportano l’esclusione dal corso. L’allievo che intende rinunciare potrà farlo in qualunque momento previa comunicazione.</w:t>
      </w:r>
    </w:p>
    <w:p w14:paraId="4634EF86" w14:textId="77777777" w:rsidR="00DC0368" w:rsidRDefault="00000000">
      <w:pPr>
        <w:pStyle w:val="Standard"/>
        <w:ind w:left="283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Nel periodo di preparazione dei saggi intermedio e finale, l’allievo è tenuto a garantire responsabilmente la propria presenza.</w:t>
      </w:r>
    </w:p>
    <w:p w14:paraId="77D5C7BC" w14:textId="77777777" w:rsidR="00DC0368" w:rsidRDefault="00000000">
      <w:pPr>
        <w:pStyle w:val="Standard"/>
        <w:ind w:left="283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 chiusure per allerta meteo, essendo imposte dal Sindaco, non saranno recuperate.</w:t>
      </w:r>
    </w:p>
    <w:p w14:paraId="5F5C7241" w14:textId="77777777" w:rsidR="00DC0368" w:rsidRDefault="00000000">
      <w:pPr>
        <w:pStyle w:val="Standard"/>
        <w:numPr>
          <w:ilvl w:val="0"/>
          <w:numId w:val="2"/>
        </w:numPr>
        <w:jc w:val="both"/>
      </w:pPr>
      <w:r>
        <w:rPr>
          <w:rFonts w:ascii="Tahoma" w:hAnsi="Tahoma" w:cs="Tahoma"/>
          <w:b/>
          <w:sz w:val="24"/>
          <w:szCs w:val="24"/>
        </w:rPr>
        <w:t>PUNTUALITÀ NEL PAGAMENTO DELLE RATE</w:t>
      </w:r>
      <w:r>
        <w:rPr>
          <w:rFonts w:ascii="Tahoma" w:hAnsi="Tahoma" w:cs="Tahoma"/>
          <w:sz w:val="24"/>
          <w:szCs w:val="24"/>
        </w:rPr>
        <w:t xml:space="preserve">: il versamento deve essere effettuato entro il giorno </w:t>
      </w:r>
      <w:r>
        <w:rPr>
          <w:rFonts w:ascii="Tahoma" w:hAnsi="Tahoma" w:cs="Tahoma"/>
          <w:b/>
          <w:bCs/>
          <w:sz w:val="24"/>
          <w:szCs w:val="24"/>
        </w:rPr>
        <w:t>5</w:t>
      </w:r>
      <w:r>
        <w:rPr>
          <w:rFonts w:ascii="Tahoma" w:hAnsi="Tahoma" w:cs="Tahoma"/>
          <w:sz w:val="24"/>
          <w:szCs w:val="24"/>
        </w:rPr>
        <w:t xml:space="preserve"> del mese di scadenza. Assenze prolungate non esimono l’allievo dal pagamento della quota, se questi intende proseguire il corso. In caso di rinuncia le quote versate non saranno restituite.</w:t>
      </w:r>
    </w:p>
    <w:p w14:paraId="7898044C" w14:textId="77777777" w:rsidR="00DC0368" w:rsidRDefault="00DC0368">
      <w:pPr>
        <w:pStyle w:val="Standard"/>
        <w:jc w:val="both"/>
        <w:rPr>
          <w:rFonts w:ascii="Arial" w:hAnsi="Arial" w:cs="Arial"/>
          <w:sz w:val="24"/>
          <w:szCs w:val="24"/>
        </w:rPr>
      </w:pPr>
    </w:p>
    <w:p w14:paraId="7AE9CBE5" w14:textId="77777777" w:rsidR="00DC0368" w:rsidRDefault="00000000">
      <w:pPr>
        <w:pStyle w:val="Titolo3"/>
      </w:pPr>
      <w:r>
        <w:rPr>
          <w:rFonts w:ascii="Tahoma" w:hAnsi="Tahoma" w:cs="Arial"/>
          <w:b w:val="0"/>
          <w:sz w:val="24"/>
          <w:szCs w:val="24"/>
        </w:rPr>
        <w:t>Art. 7 – Costi</w:t>
      </w:r>
    </w:p>
    <w:p w14:paraId="76400CCB" w14:textId="77777777" w:rsidR="00DC0368" w:rsidRDefault="00000000">
      <w:r>
        <w:rPr>
          <w:rFonts w:ascii="Arial" w:hAnsi="Arial" w:cs="Arial"/>
          <w:b/>
          <w:i/>
          <w:sz w:val="24"/>
          <w:szCs w:val="24"/>
        </w:rPr>
        <w:t xml:space="preserve"> Le informazioni sui costi saranno date di persona.</w:t>
      </w:r>
    </w:p>
    <w:p w14:paraId="1237CAA6" w14:textId="77777777" w:rsidR="00DC0368" w:rsidRDefault="00000000">
      <w:pPr>
        <w:pStyle w:val="Standard"/>
        <w:jc w:val="both"/>
        <w:rPr>
          <w:rFonts w:ascii="Tahoma" w:hAnsi="Tahoma" w:cs="Arial"/>
          <w:sz w:val="24"/>
          <w:szCs w:val="24"/>
        </w:rPr>
      </w:pPr>
      <w:r>
        <w:rPr>
          <w:rFonts w:ascii="Tahoma" w:hAnsi="Tahoma" w:cs="Arial"/>
          <w:sz w:val="24"/>
          <w:szCs w:val="24"/>
        </w:rPr>
        <w:t>ART. 8 – Sconti e riduzioni</w:t>
      </w:r>
    </w:p>
    <w:p w14:paraId="0166025F" w14:textId="77777777" w:rsidR="00DC0368" w:rsidRDefault="00000000">
      <w:pPr>
        <w:pStyle w:val="Standard"/>
        <w:jc w:val="both"/>
      </w:pPr>
      <w:r>
        <w:rPr>
          <w:rFonts w:ascii="Tahoma" w:hAnsi="Tahoma" w:cs="Arial"/>
          <w:sz w:val="24"/>
          <w:szCs w:val="24"/>
        </w:rPr>
        <w:t>Tutte le riduzioni saranno applicate al pagamento della rata finale.</w:t>
      </w:r>
    </w:p>
    <w:p w14:paraId="4175B59A" w14:textId="4E154C1B" w:rsidR="00DC0368" w:rsidRDefault="00000000">
      <w:pPr>
        <w:pStyle w:val="Standard"/>
        <w:jc w:val="both"/>
        <w:rPr>
          <w:rFonts w:ascii="Tahoma" w:hAnsi="Tahoma" w:cs="Arial"/>
          <w:sz w:val="24"/>
          <w:szCs w:val="24"/>
        </w:rPr>
      </w:pPr>
      <w:r>
        <w:rPr>
          <w:rFonts w:ascii="Tahoma" w:hAnsi="Tahoma" w:cs="Arial"/>
          <w:sz w:val="24"/>
          <w:szCs w:val="24"/>
        </w:rPr>
        <w:t>L’iscrizione anticipata (</w:t>
      </w:r>
      <w:r w:rsidR="00DF1F55">
        <w:rPr>
          <w:rFonts w:ascii="Tahoma" w:hAnsi="Tahoma" w:cs="Arial"/>
          <w:sz w:val="24"/>
          <w:szCs w:val="24"/>
        </w:rPr>
        <w:t xml:space="preserve">prima del termine annuale dei corsi o per </w:t>
      </w:r>
      <w:r>
        <w:rPr>
          <w:rFonts w:ascii="Tahoma" w:hAnsi="Tahoma" w:cs="Arial"/>
          <w:sz w:val="24"/>
          <w:szCs w:val="24"/>
        </w:rPr>
        <w:t>Effetto Venezia) dà diritto ad uno sconto.</w:t>
      </w:r>
    </w:p>
    <w:p w14:paraId="5BC4AC89" w14:textId="22157A02" w:rsidR="00DC0368" w:rsidRDefault="00000000">
      <w:pPr>
        <w:pStyle w:val="Standard"/>
        <w:jc w:val="both"/>
      </w:pPr>
      <w:r>
        <w:rPr>
          <w:rFonts w:ascii="Tahoma" w:hAnsi="Tahoma" w:cs="Arial"/>
          <w:sz w:val="24"/>
          <w:szCs w:val="24"/>
        </w:rPr>
        <w:t>L'allievo che intende pagare anticipatamente tutto il corso beneficia di uno sconto sull'importo totale.</w:t>
      </w:r>
    </w:p>
    <w:p w14:paraId="231BF60A" w14:textId="77777777" w:rsidR="00DC0368" w:rsidRDefault="00000000">
      <w:pPr>
        <w:pStyle w:val="Standard"/>
        <w:jc w:val="both"/>
        <w:rPr>
          <w:rFonts w:ascii="Tahoma" w:hAnsi="Tahoma" w:cs="Arial"/>
          <w:sz w:val="24"/>
          <w:szCs w:val="24"/>
        </w:rPr>
      </w:pPr>
      <w:r>
        <w:rPr>
          <w:rFonts w:ascii="Tahoma" w:hAnsi="Tahoma" w:cs="Arial"/>
          <w:sz w:val="24"/>
          <w:szCs w:val="24"/>
        </w:rPr>
        <w:t xml:space="preserve">Gli allievi appartenenti ad uno stesso nucleo familiare (es. coniugi, fratelli, genitore-figlio) e gli allievi iscritti a più corsi nello stesso anno beneficiano di una riduzione del 5% </w:t>
      </w:r>
      <w:r w:rsidRPr="00DF1F55">
        <w:rPr>
          <w:rFonts w:ascii="Tahoma" w:hAnsi="Tahoma" w:cs="Arial"/>
          <w:b/>
          <w:bCs/>
          <w:sz w:val="24"/>
          <w:szCs w:val="24"/>
        </w:rPr>
        <w:t>sulle quote successive all’iscrizione</w:t>
      </w:r>
      <w:r>
        <w:rPr>
          <w:rFonts w:ascii="Tahoma" w:hAnsi="Tahoma" w:cs="Arial"/>
          <w:sz w:val="24"/>
          <w:szCs w:val="24"/>
        </w:rPr>
        <w:t>.</w:t>
      </w:r>
    </w:p>
    <w:p w14:paraId="02BA9130" w14:textId="77777777" w:rsidR="00DC0368" w:rsidRDefault="00DC0368">
      <w:pPr>
        <w:pStyle w:val="Standard"/>
        <w:jc w:val="both"/>
        <w:rPr>
          <w:rFonts w:ascii="Tahoma" w:hAnsi="Tahoma"/>
          <w:sz w:val="24"/>
          <w:szCs w:val="24"/>
        </w:rPr>
      </w:pPr>
    </w:p>
    <w:p w14:paraId="4A6090B7" w14:textId="77777777" w:rsidR="00DC0368" w:rsidRDefault="00000000">
      <w:pPr>
        <w:pStyle w:val="Standard"/>
        <w:jc w:val="both"/>
      </w:pPr>
      <w:r>
        <w:rPr>
          <w:rFonts w:ascii="Tahoma" w:hAnsi="Tahoma" w:cs="Arial"/>
          <w:sz w:val="24"/>
          <w:szCs w:val="24"/>
        </w:rPr>
        <w:t xml:space="preserve">Art. 9 </w:t>
      </w:r>
      <w:r>
        <w:rPr>
          <w:rFonts w:ascii="Tahoma" w:hAnsi="Tahoma" w:cs="Arial"/>
          <w:i/>
          <w:sz w:val="24"/>
          <w:szCs w:val="24"/>
        </w:rPr>
        <w:t xml:space="preserve">– </w:t>
      </w:r>
      <w:r>
        <w:rPr>
          <w:rFonts w:ascii="Tahoma" w:hAnsi="Tahoma" w:cs="Arial"/>
          <w:sz w:val="24"/>
          <w:szCs w:val="24"/>
        </w:rPr>
        <w:t>Accettazione</w:t>
      </w:r>
    </w:p>
    <w:p w14:paraId="759C91C0" w14:textId="77777777" w:rsidR="00DC0368" w:rsidRDefault="00000000">
      <w:pPr>
        <w:pStyle w:val="Standard"/>
        <w:jc w:val="both"/>
      </w:pPr>
      <w:r>
        <w:rPr>
          <w:rFonts w:ascii="Tahoma" w:hAnsi="Tahoma" w:cs="Arial"/>
          <w:sz w:val="24"/>
          <w:szCs w:val="24"/>
        </w:rPr>
        <w:t>Con la firma della domanda di iscrizione, l’allievo (o il genitore dell'allievo minorenne) dichiara di aver letto e approvato il presente regolamento.</w:t>
      </w:r>
    </w:p>
    <w:p w14:paraId="1290585B" w14:textId="77777777" w:rsidR="00DC0368" w:rsidRDefault="00DC0368">
      <w:pPr>
        <w:pStyle w:val="Standard"/>
        <w:jc w:val="both"/>
        <w:rPr>
          <w:rFonts w:ascii="Tahoma" w:hAnsi="Tahoma" w:cs="Arial"/>
          <w:sz w:val="24"/>
          <w:szCs w:val="24"/>
        </w:rPr>
      </w:pPr>
    </w:p>
    <w:p w14:paraId="469A5A39" w14:textId="728217B0" w:rsidR="00DC0368" w:rsidRDefault="00DF1F55">
      <w:pPr>
        <w:pStyle w:val="Standard"/>
        <w:jc w:val="both"/>
      </w:pPr>
      <w:r>
        <w:rPr>
          <w:rFonts w:ascii="Arial" w:hAnsi="Arial" w:cs="Arial"/>
          <w:sz w:val="24"/>
          <w:szCs w:val="24"/>
        </w:rPr>
        <w:t xml:space="preserve">                                                       </w:t>
      </w:r>
      <w:r w:rsidR="00000000">
        <w:rPr>
          <w:rFonts w:ascii="Arial" w:hAnsi="Arial" w:cs="Arial"/>
          <w:sz w:val="24"/>
          <w:szCs w:val="24"/>
        </w:rPr>
        <w:t xml:space="preserve">                                          Il Presidente dell’Associazione                                                                                                                                       </w:t>
      </w:r>
    </w:p>
    <w:p w14:paraId="2A841B45" w14:textId="768894F1" w:rsidR="00DC0368" w:rsidRDefault="00000000">
      <w:pPr>
        <w:pStyle w:val="Standard"/>
        <w:jc w:val="both"/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</w:t>
      </w:r>
      <w:r w:rsidR="00DF1F55">
        <w:rPr>
          <w:rFonts w:ascii="Arial" w:hAnsi="Arial" w:cs="Arial"/>
          <w:sz w:val="24"/>
          <w:szCs w:val="24"/>
        </w:rPr>
        <w:t xml:space="preserve">                             </w:t>
      </w:r>
      <w:r>
        <w:rPr>
          <w:rFonts w:ascii="Arial" w:hAnsi="Arial" w:cs="Arial"/>
          <w:sz w:val="24"/>
          <w:szCs w:val="24"/>
        </w:rPr>
        <w:t xml:space="preserve">    Marco Conte</w:t>
      </w:r>
    </w:p>
    <w:p w14:paraId="2916E263" w14:textId="77777777" w:rsidR="00DC0368" w:rsidRDefault="00000000">
      <w:pPr>
        <w:pStyle w:val="Standard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18AC91C" wp14:editId="54520B51">
            <wp:simplePos x="0" y="0"/>
            <wp:positionH relativeFrom="column">
              <wp:posOffset>4269735</wp:posOffset>
            </wp:positionH>
            <wp:positionV relativeFrom="paragraph">
              <wp:posOffset>8257</wp:posOffset>
            </wp:positionV>
            <wp:extent cx="1238253" cy="676271"/>
            <wp:effectExtent l="0" t="0" r="0" b="0"/>
            <wp:wrapSquare wrapText="bothSides"/>
            <wp:docPr id="2014415532" name="Immagin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8253" cy="67627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  <w:szCs w:val="24"/>
        </w:rPr>
        <w:t xml:space="preserve">                   </w:t>
      </w:r>
    </w:p>
    <w:p w14:paraId="6DF7ABE8" w14:textId="77777777" w:rsidR="00DC0368" w:rsidRDefault="00000000">
      <w:pPr>
        <w:pStyle w:val="Standard"/>
        <w:jc w:val="center"/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</w:t>
      </w:r>
    </w:p>
    <w:sectPr w:rsidR="00DC0368">
      <w:pgSz w:w="11906" w:h="16838"/>
      <w:pgMar w:top="426" w:right="707" w:bottom="28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77634" w14:textId="77777777" w:rsidR="0009197E" w:rsidRDefault="0009197E">
      <w:r>
        <w:separator/>
      </w:r>
    </w:p>
  </w:endnote>
  <w:endnote w:type="continuationSeparator" w:id="0">
    <w:p w14:paraId="2A2AE502" w14:textId="77777777" w:rsidR="0009197E" w:rsidRDefault="00091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3E9915" w14:textId="77777777" w:rsidR="0009197E" w:rsidRDefault="0009197E">
      <w:r>
        <w:rPr>
          <w:color w:val="000000"/>
        </w:rPr>
        <w:separator/>
      </w:r>
    </w:p>
  </w:footnote>
  <w:footnote w:type="continuationSeparator" w:id="0">
    <w:p w14:paraId="331FEE8D" w14:textId="77777777" w:rsidR="0009197E" w:rsidRDefault="00091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A0A63"/>
    <w:multiLevelType w:val="multilevel"/>
    <w:tmpl w:val="784A2BCC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."/>
      <w:lvlJc w:val="left"/>
      <w:pPr>
        <w:ind w:left="1080" w:hanging="360"/>
      </w:pPr>
    </w:lvl>
    <w:lvl w:ilvl="2">
      <w:start w:val="1"/>
      <w:numFmt w:val="none"/>
      <w:lvlText w:val="."/>
      <w:lvlJc w:val="left"/>
      <w:pPr>
        <w:ind w:left="1440" w:hanging="360"/>
      </w:pPr>
    </w:lvl>
    <w:lvl w:ilvl="3">
      <w:start w:val="1"/>
      <w:numFmt w:val="none"/>
      <w:lvlText w:val="."/>
      <w:lvlJc w:val="left"/>
      <w:pPr>
        <w:ind w:left="1800" w:hanging="360"/>
      </w:pPr>
    </w:lvl>
    <w:lvl w:ilvl="4">
      <w:start w:val="1"/>
      <w:numFmt w:val="none"/>
      <w:lvlText w:val="."/>
      <w:lvlJc w:val="left"/>
      <w:pPr>
        <w:ind w:left="2160" w:hanging="360"/>
      </w:pPr>
    </w:lvl>
    <w:lvl w:ilvl="5">
      <w:start w:val="1"/>
      <w:numFmt w:val="none"/>
      <w:lvlText w:val="."/>
      <w:lvlJc w:val="left"/>
      <w:pPr>
        <w:ind w:left="2520" w:hanging="360"/>
      </w:pPr>
    </w:lvl>
    <w:lvl w:ilvl="6">
      <w:start w:val="1"/>
      <w:numFmt w:val="none"/>
      <w:lvlText w:val="."/>
      <w:lvlJc w:val="left"/>
      <w:pPr>
        <w:ind w:left="2880" w:hanging="360"/>
      </w:pPr>
    </w:lvl>
    <w:lvl w:ilvl="7">
      <w:start w:val="1"/>
      <w:numFmt w:val="none"/>
      <w:lvlText w:val="."/>
      <w:lvlJc w:val="left"/>
      <w:pPr>
        <w:ind w:left="3240" w:hanging="360"/>
      </w:pPr>
    </w:lvl>
    <w:lvl w:ilvl="8">
      <w:start w:val="1"/>
      <w:numFmt w:val="none"/>
      <w:lvlText w:val="."/>
      <w:lvlJc w:val="left"/>
      <w:pPr>
        <w:ind w:left="3600" w:hanging="360"/>
      </w:pPr>
    </w:lvl>
  </w:abstractNum>
  <w:abstractNum w:abstractNumId="1" w15:restartNumberingAfterBreak="0">
    <w:nsid w:val="72CC421D"/>
    <w:multiLevelType w:val="multilevel"/>
    <w:tmpl w:val="0A721446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2" w15:restartNumberingAfterBreak="0">
    <w:nsid w:val="7EC93977"/>
    <w:multiLevelType w:val="multilevel"/>
    <w:tmpl w:val="A422162E"/>
    <w:styleLink w:val="WWNum1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num w:numId="1" w16cid:durableId="1519077984">
    <w:abstractNumId w:val="0"/>
  </w:num>
  <w:num w:numId="2" w16cid:durableId="795639242">
    <w:abstractNumId w:val="2"/>
  </w:num>
  <w:num w:numId="3" w16cid:durableId="85541955">
    <w:abstractNumId w:val="1"/>
  </w:num>
  <w:num w:numId="4" w16cid:durableId="9517157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368"/>
    <w:rsid w:val="0009197E"/>
    <w:rsid w:val="005E75BB"/>
    <w:rsid w:val="00920C39"/>
    <w:rsid w:val="00DC0368"/>
    <w:rsid w:val="00DF1F55"/>
    <w:rsid w:val="00E2782D"/>
    <w:rsid w:val="00F0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379A2"/>
  <w15:docId w15:val="{334C4394-A9C7-46FA-9EA4-7FC27F030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it-IT" w:eastAsia="it-IT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Standard"/>
    <w:uiPriority w:val="9"/>
    <w:qFormat/>
    <w:pPr>
      <w:keepNext/>
      <w:jc w:val="center"/>
      <w:outlineLvl w:val="0"/>
    </w:pPr>
    <w:rPr>
      <w:sz w:val="24"/>
    </w:rPr>
  </w:style>
  <w:style w:type="paragraph" w:styleId="Titolo2">
    <w:name w:val="heading 2"/>
    <w:basedOn w:val="Standard"/>
    <w:uiPriority w:val="9"/>
    <w:unhideWhenUsed/>
    <w:qFormat/>
    <w:pPr>
      <w:keepNext/>
      <w:jc w:val="both"/>
      <w:outlineLvl w:val="1"/>
    </w:pPr>
    <w:rPr>
      <w:sz w:val="24"/>
    </w:rPr>
  </w:style>
  <w:style w:type="paragraph" w:styleId="Titolo3">
    <w:name w:val="heading 3"/>
    <w:basedOn w:val="Standard"/>
    <w:uiPriority w:val="9"/>
    <w:unhideWhenUsed/>
    <w:qFormat/>
    <w:pPr>
      <w:keepNext/>
      <w:jc w:val="both"/>
      <w:outlineLvl w:val="2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</w:style>
  <w:style w:type="paragraph" w:customStyle="1" w:styleId="Textbody">
    <w:name w:val="Text body"/>
    <w:basedOn w:val="Standard"/>
    <w:pPr>
      <w:jc w:val="both"/>
    </w:pPr>
    <w:rPr>
      <w:sz w:val="24"/>
    </w:r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customStyle="1" w:styleId="Corpodeltesto21">
    <w:name w:val="Corpo del testo 21"/>
    <w:basedOn w:val="Standard"/>
    <w:pPr>
      <w:jc w:val="both"/>
    </w:pPr>
    <w:rPr>
      <w:rFonts w:ascii="Arial" w:eastAsia="Arial" w:hAnsi="Arial" w:cs="Arial"/>
      <w:b/>
      <w:sz w:val="24"/>
    </w:rPr>
  </w:style>
  <w:style w:type="paragraph" w:styleId="Testofumetto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Quotations">
    <w:name w:val="Quotations"/>
    <w:basedOn w:val="Standard"/>
  </w:style>
  <w:style w:type="paragraph" w:styleId="Sottotitolo">
    <w:name w:val="Subtitle"/>
    <w:basedOn w:val="Heading"/>
    <w:uiPriority w:val="11"/>
    <w:qFormat/>
  </w:style>
  <w:style w:type="paragraph" w:styleId="Paragrafoelenco">
    <w:name w:val="List Paragraph"/>
    <w:basedOn w:val="Normale"/>
    <w:pPr>
      <w:widowControl/>
      <w:suppressAutoHyphens w:val="0"/>
      <w:spacing w:after="200" w:line="276" w:lineRule="auto"/>
      <w:ind w:left="720"/>
      <w:textAlignment w:val="auto"/>
    </w:pPr>
    <w:rPr>
      <w:rFonts w:eastAsia="Calibri" w:cs="Tahoma"/>
      <w:color w:val="000000"/>
      <w:kern w:val="0"/>
      <w:sz w:val="24"/>
      <w:lang w:eastAsia="en-US"/>
    </w:rPr>
  </w:style>
  <w:style w:type="character" w:customStyle="1" w:styleId="TestofumettoCarattere">
    <w:name w:val="Testo fumetto Carattere"/>
    <w:basedOn w:val="Carpredefinitoparagrafo"/>
    <w:rPr>
      <w:rFonts w:ascii="Tahoma" w:eastAsia="Tahoma" w:hAnsi="Tahoma" w:cs="Tahoma"/>
      <w:sz w:val="16"/>
      <w:szCs w:val="16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WWNum1">
    <w:name w:val="WWNum1"/>
    <w:basedOn w:val="Nessunelenco"/>
    <w:pPr>
      <w:numPr>
        <w:numId w:val="2"/>
      </w:numPr>
    </w:pPr>
  </w:style>
  <w:style w:type="numbering" w:customStyle="1" w:styleId="WWNum2">
    <w:name w:val="WWNum2"/>
    <w:basedOn w:val="Nessunelenco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883</Words>
  <Characters>5039</Characters>
  <Application>Microsoft Office Word</Application>
  <DocSecurity>0</DocSecurity>
  <Lines>41</Lines>
  <Paragraphs>11</Paragraphs>
  <ScaleCrop>false</ScaleCrop>
  <Company/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SCUOLA DI DIZIONE E RECITAZIONE “VERTIGO”</dc:title>
  <dc:creator>Astro Ing. Vincenzo Simone</dc:creator>
  <cp:lastModifiedBy>Michele Cajano</cp:lastModifiedBy>
  <cp:revision>3</cp:revision>
  <cp:lastPrinted>2022-11-16T15:13:00Z</cp:lastPrinted>
  <dcterms:created xsi:type="dcterms:W3CDTF">2024-10-07T15:30:00Z</dcterms:created>
  <dcterms:modified xsi:type="dcterms:W3CDTF">2026-04-19T16:37:00Z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Centro Culturale Vertigo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